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6D" w:rsidRPr="00EA3B1B" w:rsidRDefault="00EA3B1B" w:rsidP="00EA3B1B">
      <w:pPr>
        <w:pStyle w:val="a3"/>
        <w:jc w:val="center"/>
        <w:rPr>
          <w:rFonts w:ascii="Arial Black" w:hAnsi="Arial Black" w:cs="Times New Roman"/>
          <w:b/>
          <w:color w:val="C00000"/>
          <w:sz w:val="24"/>
          <w:szCs w:val="24"/>
          <w:lang w:eastAsia="ru-RU"/>
        </w:rPr>
      </w:pPr>
      <w:r w:rsidRPr="00EA3B1B">
        <w:rPr>
          <w:rFonts w:ascii="Arial Black" w:hAnsi="Arial Black" w:cs="Times New Roman"/>
          <w:b/>
          <w:color w:val="C00000"/>
          <w:sz w:val="24"/>
          <w:szCs w:val="24"/>
          <w:shd w:val="clear" w:color="auto" w:fill="FFFFFF"/>
          <w:lang w:eastAsia="ru-RU"/>
        </w:rPr>
        <w:t xml:space="preserve">Анализ состояния детского ДДТТ </w:t>
      </w:r>
      <w:r w:rsidR="00D2176D" w:rsidRPr="00EA3B1B">
        <w:rPr>
          <w:rFonts w:ascii="Arial Black" w:hAnsi="Arial Black" w:cs="Times New Roman"/>
          <w:b/>
          <w:color w:val="C00000"/>
          <w:sz w:val="24"/>
          <w:szCs w:val="24"/>
          <w:shd w:val="clear" w:color="auto" w:fill="FFFFFF"/>
          <w:lang w:eastAsia="ru-RU"/>
        </w:rPr>
        <w:t>за 6 месяцев 2025 года</w:t>
      </w: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территории МО МВД России «Качканарский» </w:t>
      </w:r>
      <w:r w:rsidRPr="00EA3B1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за 6 месяцев 2025 </w:t>
      </w:r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года зарегистрировано 3 ДТП с участием несовершеннолетних, в которых 4 детей получили травмы различной степени тяжести.</w:t>
      </w: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Дорожно-транспортные происшествия, в результате которых пострадали дети, составили 23% от общего количества учетных дорожных аварий. Таким образом, дети стали участниками каждого 5 ДТП с пострадавшими на территории оперативного обслуживания.</w:t>
      </w: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ДТП с ранеными детьми зарегистрированы: в Нижней Туре - 1 ДТП, </w:t>
      </w:r>
      <w:r w:rsidRPr="00EA3B1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в Качканаре – 2 ДТП.</w:t>
      </w: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3B1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19.03.2025</w:t>
      </w:r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 в 16:15 на нерегулируемом перекрестке неравнозначных дорог улиц Строителей-Рыболовная г. Нижняя Тура несовершеннолетний водитель, управляя </w:t>
      </w:r>
      <w:proofErr w:type="spellStart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электросамокатом</w:t>
      </w:r>
      <w:proofErr w:type="spellEnd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«KUGOO M4», не имея права управления транспортными средствами, без мотошлема, двигаясь по тротуару, допустил столкновение с автомобилем «Тойота – Виста», движущегося со второстепенной дороги на главную. В результате ДТП несовершеннолетняя девочка-пассажир, 2013 года рождения (12 полных лет) получила телесные повреждения.</w:t>
      </w: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3B1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31.05.2025</w:t>
      </w:r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года  в</w:t>
      </w:r>
      <w:proofErr w:type="gramEnd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14 часов 30 минут, в г. Качканар, коллективный сад №6, улица №21 водитель 1976 г.р., управляя </w:t>
      </w:r>
      <w:proofErr w:type="spellStart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Renault</w:t>
      </w:r>
      <w:proofErr w:type="spellEnd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Duster</w:t>
      </w:r>
      <w:proofErr w:type="spellEnd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выезжая из прилегающей территории, не предоставила преимущества проезду мотоциклу «</w:t>
      </w:r>
      <w:proofErr w:type="spellStart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Motoland</w:t>
      </w:r>
      <w:proofErr w:type="spellEnd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 под управлением подростка 2010 года рождения, после чего допустил столкновение с мотоциклом. В результате ДТП телесные повреждения получили: водитель мотоцикла 2010 года рождения (14 лет) и пассажир 2012 года рождения (13 лет).</w:t>
      </w: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3B1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01.06.2025</w:t>
      </w:r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 в 13 часов 57 минут, по</w:t>
      </w:r>
      <w:r w:rsidRPr="00EA3B1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адресу: г. Качканар, 4а микрорайон, д.89 водитель 1979 </w:t>
      </w:r>
      <w:proofErr w:type="spellStart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г.р.,управляя</w:t>
      </w:r>
      <w:proofErr w:type="spellEnd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автомобилем «</w:t>
      </w:r>
      <w:proofErr w:type="spellStart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Hyundai</w:t>
      </w:r>
      <w:proofErr w:type="spellEnd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Solaris</w:t>
      </w:r>
      <w:proofErr w:type="spellEnd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», не уступила дорогу пешеходу, передвигающемуся по нерегулируемому пешеходному переходу слева на права по ходу движения транспортного средства, допустила наезд на пешехода, 2018 года рождения (7 полных лет). В результате ДТП несовершеннолетняя получила телесные повреждения.</w:t>
      </w: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территории оперативного обслуживания МО МВД России «Качканарский» отмечается рост аварийности с участием несовершеннолетних. На 100% увеличилось количество ДТП в Нижней Туре (1 ДТП), </w:t>
      </w:r>
      <w:r w:rsidRPr="00EA3B1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на 200% в Качканаре</w:t>
      </w:r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(2 ДТП).</w:t>
      </w: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 пострадавший в ДТП ребёнок приходится на </w:t>
      </w:r>
      <w:bookmarkStart w:id="0" w:name="_GoBack"/>
      <w:bookmarkEnd w:id="0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дошкольный возраст и 3 на среднее школьное звено, при этом большая часть пострадали в качестве пассажиров </w:t>
      </w:r>
      <w:proofErr w:type="spellStart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мототехники</w:t>
      </w:r>
      <w:proofErr w:type="spellEnd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Комплексные силы полиции вместе с педагогическим сообществом, активистами родительских организаций и добровольцами развернут масштабную кампанию по стабилизации и предотвращению детского дорожно-транспортного травматизма.</w:t>
      </w: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Мероприятия охватят различные аспекты безопасности детей на дорогах — от повышения осведомленности взрослых о рисках управления транспортными средствами несовершеннолетними до регулярных занятий и бесед, направленных на формирование правильного поведения пешеходов и велосипедистов.</w:t>
      </w: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Особое внимание сотрудники Госавтоинспекции обращают на необходимость строгого контроля за детьми родителями и законными представителями.</w:t>
      </w: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176D" w:rsidRPr="00EA3B1B" w:rsidRDefault="00D2176D" w:rsidP="00EA3B1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Взрослым настоятельно рекомендуют воздерживаться от передачи детям права управлять мотоциклами, мопедами и скутерами, мощными </w:t>
      </w:r>
      <w:proofErr w:type="spellStart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электросамокатами</w:t>
      </w:r>
      <w:proofErr w:type="spellEnd"/>
      <w:r w:rsidRPr="00EA3B1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регулярно проводить беседы о правилах дорожного движения и важности соблюдения мер предосторожности на улицах и дорогах.</w:t>
      </w:r>
    </w:p>
    <w:p w:rsidR="00122009" w:rsidRPr="00EA3B1B" w:rsidRDefault="00D2176D" w:rsidP="00EA3B1B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3B1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Такая совместная работа позволит значительно снизить риски аварий с участием несовершеннолетних и создать условия для безопасной жизни наших детей.</w:t>
      </w:r>
    </w:p>
    <w:sectPr w:rsidR="00122009" w:rsidRPr="00EA3B1B" w:rsidSect="00EA3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A7"/>
    <w:rsid w:val="00122009"/>
    <w:rsid w:val="00336181"/>
    <w:rsid w:val="00D2176D"/>
    <w:rsid w:val="00DC1FA7"/>
    <w:rsid w:val="00EA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BC7F"/>
  <w15:chartTrackingRefBased/>
  <w15:docId w15:val="{3E7A6D3E-1265-447E-BC17-3A780712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2025-07-13T08:34:00Z</dcterms:created>
  <dcterms:modified xsi:type="dcterms:W3CDTF">2025-07-13T08:37:00Z</dcterms:modified>
</cp:coreProperties>
</file>